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96" w:tblpY="1405"/>
        <w:tblW w:w="5743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7"/>
        <w:gridCol w:w="6555"/>
      </w:tblGrid>
      <w:tr w:rsidR="002901B1" w14:paraId="006B9275" w14:textId="77777777" w:rsidTr="002901B1">
        <w:tc>
          <w:tcPr>
            <w:tcW w:w="5000" w:type="pct"/>
            <w:gridSpan w:val="2"/>
            <w:shd w:val="clear" w:color="auto" w:fill="FFFF99"/>
            <w:noWrap/>
            <w:vAlign w:val="bottom"/>
          </w:tcPr>
          <w:p w14:paraId="7970DE55" w14:textId="77777777" w:rsidR="002901B1" w:rsidRPr="008A0224" w:rsidRDefault="002901B1" w:rsidP="002901B1">
            <w:pPr>
              <w:tabs>
                <w:tab w:val="left" w:pos="-18"/>
                <w:tab w:val="left" w:pos="180"/>
                <w:tab w:val="left" w:pos="2160"/>
                <w:tab w:val="left" w:pos="2700"/>
              </w:tabs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8A0224">
              <w:rPr>
                <w:rFonts w:ascii="Arial" w:hAnsi="Arial" w:cs="Arial"/>
                <w:bCs/>
                <w:sz w:val="30"/>
                <w:szCs w:val="30"/>
              </w:rPr>
              <w:t>CCC 2013-16 Strategic Priority 1:</w:t>
            </w:r>
          </w:p>
          <w:p w14:paraId="7A0E63C1" w14:textId="77777777" w:rsidR="002901B1" w:rsidRPr="00CD3533" w:rsidRDefault="002901B1" w:rsidP="002901B1">
            <w:pPr>
              <w:tabs>
                <w:tab w:val="left" w:pos="-18"/>
                <w:tab w:val="left" w:pos="180"/>
                <w:tab w:val="left" w:pos="2160"/>
                <w:tab w:val="left" w:pos="2700"/>
              </w:tabs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CD3533">
              <w:rPr>
                <w:rFonts w:ascii="Arial" w:hAnsi="Arial" w:cs="Arial"/>
                <w:b/>
                <w:sz w:val="32"/>
                <w:szCs w:val="32"/>
              </w:rPr>
              <w:t>Increase retention and persistence.</w:t>
            </w:r>
          </w:p>
          <w:p w14:paraId="1515CD24" w14:textId="77777777" w:rsidR="002901B1" w:rsidRPr="009417CB" w:rsidRDefault="002901B1" w:rsidP="002901B1">
            <w:pPr>
              <w:tabs>
                <w:tab w:val="left" w:pos="-18"/>
                <w:tab w:val="left" w:pos="180"/>
                <w:tab w:val="left" w:pos="2142"/>
              </w:tabs>
              <w:jc w:val="center"/>
              <w:rPr>
                <w:rFonts w:ascii="Arial" w:hAnsi="Arial" w:cs="Arial"/>
                <w:szCs w:val="28"/>
              </w:rPr>
            </w:pPr>
            <w:r w:rsidRPr="008A0224">
              <w:rPr>
                <w:rFonts w:ascii="Arial" w:hAnsi="Arial" w:cs="Arial"/>
                <w:szCs w:val="28"/>
              </w:rPr>
              <w:t>College Values:  Students, Staff, Diversity, Decision-making, Instruction</w:t>
            </w:r>
          </w:p>
        </w:tc>
      </w:tr>
      <w:tr w:rsidR="002901B1" w:rsidRPr="00891978" w14:paraId="299BD146" w14:textId="77777777" w:rsidTr="002901B1">
        <w:trPr>
          <w:trHeight w:val="393"/>
        </w:trPr>
        <w:tc>
          <w:tcPr>
            <w:tcW w:w="1778" w:type="pct"/>
            <w:shd w:val="clear" w:color="auto" w:fill="CCFFFF"/>
            <w:noWrap/>
          </w:tcPr>
          <w:p w14:paraId="39DE44B5" w14:textId="77777777" w:rsidR="002901B1" w:rsidRPr="00891978" w:rsidRDefault="002901B1" w:rsidP="002901B1">
            <w:pPr>
              <w:tabs>
                <w:tab w:val="left" w:pos="-18"/>
                <w:tab w:val="left" w:pos="18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Institutional Activities 2014</w:t>
            </w:r>
            <w:r w:rsidRPr="00891978">
              <w:rPr>
                <w:rFonts w:ascii="Arial" w:hAnsi="Arial" w:cs="Arial"/>
                <w:b/>
                <w:bCs/>
                <w:sz w:val="28"/>
                <w:szCs w:val="28"/>
              </w:rPr>
              <w:t>-1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22" w:type="pct"/>
            <w:shd w:val="clear" w:color="auto" w:fill="auto"/>
          </w:tcPr>
          <w:p w14:paraId="1EFEA20F" w14:textId="77777777" w:rsidR="002901B1" w:rsidRPr="00891978" w:rsidRDefault="002901B1" w:rsidP="002901B1">
            <w:pPr>
              <w:tabs>
                <w:tab w:val="left" w:pos="-18"/>
                <w:tab w:val="left" w:pos="180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1978">
              <w:rPr>
                <w:rFonts w:ascii="Arial" w:hAnsi="Arial" w:cs="Arial"/>
                <w:b/>
                <w:sz w:val="28"/>
                <w:szCs w:val="28"/>
              </w:rPr>
              <w:t>College-Wide Targeted Tasks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2014</w:t>
            </w:r>
            <w:r w:rsidRPr="00891978">
              <w:rPr>
                <w:rFonts w:ascii="Arial" w:hAnsi="Arial" w:cs="Arial"/>
                <w:b/>
                <w:sz w:val="28"/>
                <w:szCs w:val="28"/>
              </w:rPr>
              <w:t>-1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2901B1" w:rsidRPr="0033000D" w14:paraId="085F245A" w14:textId="77777777" w:rsidTr="002901B1">
        <w:trPr>
          <w:trHeight w:val="720"/>
        </w:trPr>
        <w:tc>
          <w:tcPr>
            <w:tcW w:w="1778" w:type="pct"/>
            <w:shd w:val="clear" w:color="auto" w:fill="CCFFFF"/>
            <w:noWrap/>
          </w:tcPr>
          <w:p w14:paraId="59B82A44" w14:textId="77777777" w:rsidR="002901B1" w:rsidRPr="00CD3533" w:rsidRDefault="002901B1" w:rsidP="002901B1">
            <w:pPr>
              <w:pStyle w:val="ListParagraph"/>
              <w:numPr>
                <w:ilvl w:val="0"/>
                <w:numId w:val="34"/>
              </w:numPr>
              <w:tabs>
                <w:tab w:val="left" w:pos="-18"/>
                <w:tab w:val="left" w:pos="180"/>
                <w:tab w:val="left" w:pos="342"/>
              </w:tabs>
              <w:spacing w:before="120" w:after="120"/>
              <w:contextualSpacing w:val="0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Enhance foundational instruction and student services.</w:t>
            </w:r>
          </w:p>
        </w:tc>
        <w:tc>
          <w:tcPr>
            <w:tcW w:w="3222" w:type="pct"/>
            <w:shd w:val="clear" w:color="auto" w:fill="auto"/>
          </w:tcPr>
          <w:p w14:paraId="093A699E" w14:textId="77777777" w:rsidR="002901B1" w:rsidRDefault="002901B1" w:rsidP="00D94D97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before="120"/>
              <w:contextualSpacing w:val="0"/>
              <w:rPr>
                <w:rFonts w:ascii="Arial" w:hAnsi="Arial" w:cs="Calibri"/>
                <w:sz w:val="22"/>
                <w:szCs w:val="22"/>
              </w:rPr>
            </w:pPr>
            <w:r w:rsidRPr="00AF7280">
              <w:rPr>
                <w:rFonts w:ascii="Arial" w:hAnsi="Arial" w:cs="Calibri"/>
                <w:sz w:val="22"/>
                <w:szCs w:val="22"/>
              </w:rPr>
              <w:t xml:space="preserve">Target the efforts of Team Clackamas </w:t>
            </w:r>
            <w:r>
              <w:rPr>
                <w:rFonts w:ascii="Arial" w:hAnsi="Arial" w:cs="Calibri"/>
                <w:sz w:val="22"/>
                <w:szCs w:val="22"/>
              </w:rPr>
              <w:t xml:space="preserve">to specific cohort-appropriate </w:t>
            </w:r>
            <w:r w:rsidRPr="00AF7280">
              <w:rPr>
                <w:rFonts w:ascii="Arial" w:hAnsi="Arial" w:cs="Calibri"/>
                <w:sz w:val="22"/>
                <w:szCs w:val="22"/>
              </w:rPr>
              <w:t>first year experiences, such as early alert, NSE, and NSO</w:t>
            </w:r>
            <w:r w:rsidRPr="008A1A93">
              <w:rPr>
                <w:rFonts w:ascii="Arial" w:hAnsi="Arial" w:cs="Calibri"/>
                <w:sz w:val="22"/>
                <w:szCs w:val="22"/>
              </w:rPr>
              <w:t>.</w:t>
            </w:r>
          </w:p>
          <w:p w14:paraId="20F28FFE" w14:textId="77777777" w:rsidR="002901B1" w:rsidRDefault="002901B1" w:rsidP="00D94D97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before="120" w:after="120"/>
              <w:rPr>
                <w:rFonts w:ascii="Arial" w:hAnsi="Arial" w:cs="Calibri"/>
                <w:sz w:val="22"/>
                <w:szCs w:val="22"/>
              </w:rPr>
            </w:pPr>
            <w:r w:rsidRPr="00AF7280">
              <w:rPr>
                <w:rFonts w:ascii="Arial" w:hAnsi="Arial" w:cs="Calibri"/>
                <w:sz w:val="22"/>
                <w:szCs w:val="22"/>
              </w:rPr>
              <w:t>Review, apply for funding, and implement at least one recommendation from the State Developmental Education Redesign work group.</w:t>
            </w:r>
          </w:p>
          <w:p w14:paraId="148AC297" w14:textId="77777777" w:rsidR="002901B1" w:rsidRDefault="002901B1" w:rsidP="00D94D97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before="120" w:after="120"/>
              <w:rPr>
                <w:rFonts w:ascii="Arial" w:hAnsi="Arial" w:cs="Calibri"/>
                <w:sz w:val="22"/>
                <w:szCs w:val="22"/>
              </w:rPr>
            </w:pPr>
            <w:r w:rsidRPr="00AF7280">
              <w:rPr>
                <w:rFonts w:ascii="Arial" w:hAnsi="Arial" w:cs="Calibri"/>
                <w:sz w:val="22"/>
                <w:szCs w:val="22"/>
              </w:rPr>
              <w:t>Create, vet and implement proven policies that increase students success, including eliminating late registration, requiring application for admission and or</w:t>
            </w:r>
            <w:r>
              <w:rPr>
                <w:rFonts w:ascii="Arial" w:hAnsi="Arial" w:cs="Calibri"/>
                <w:sz w:val="22"/>
                <w:szCs w:val="22"/>
              </w:rPr>
              <w:t>ientation, and dropping for non-</w:t>
            </w:r>
            <w:r w:rsidRPr="00AF7280">
              <w:rPr>
                <w:rFonts w:ascii="Arial" w:hAnsi="Arial" w:cs="Calibri"/>
                <w:sz w:val="22"/>
                <w:szCs w:val="22"/>
              </w:rPr>
              <w:t>payment.</w:t>
            </w:r>
            <w:bookmarkStart w:id="0" w:name="_GoBack"/>
            <w:bookmarkEnd w:id="0"/>
          </w:p>
          <w:p w14:paraId="2A57E0FD" w14:textId="77777777" w:rsidR="002901B1" w:rsidRPr="008A1A93" w:rsidRDefault="002901B1" w:rsidP="00D94D97">
            <w:pPr>
              <w:pStyle w:val="ListParagraph"/>
              <w:numPr>
                <w:ilvl w:val="0"/>
                <w:numId w:val="24"/>
              </w:numPr>
              <w:tabs>
                <w:tab w:val="left" w:pos="360"/>
              </w:tabs>
              <w:spacing w:before="120" w:after="120"/>
              <w:rPr>
                <w:rFonts w:ascii="Arial" w:hAnsi="Arial" w:cs="Calibri"/>
                <w:sz w:val="22"/>
                <w:szCs w:val="22"/>
              </w:rPr>
            </w:pPr>
            <w:r w:rsidRPr="00AF7280">
              <w:rPr>
                <w:rFonts w:ascii="Arial" w:hAnsi="Arial" w:cs="Calibri"/>
                <w:sz w:val="22"/>
                <w:szCs w:val="22"/>
              </w:rPr>
              <w:t>Implement CASE management strategies for ESL and GED populations, including appropriate orientation</w:t>
            </w:r>
          </w:p>
        </w:tc>
      </w:tr>
      <w:tr w:rsidR="002901B1" w:rsidRPr="0033000D" w14:paraId="4A697966" w14:textId="77777777" w:rsidTr="002901B1">
        <w:trPr>
          <w:trHeight w:val="720"/>
        </w:trPr>
        <w:tc>
          <w:tcPr>
            <w:tcW w:w="1778" w:type="pct"/>
            <w:shd w:val="clear" w:color="auto" w:fill="CCFFFF"/>
            <w:noWrap/>
          </w:tcPr>
          <w:p w14:paraId="45024D63" w14:textId="77777777" w:rsidR="002901B1" w:rsidRPr="00142280" w:rsidRDefault="002901B1" w:rsidP="002901B1">
            <w:pPr>
              <w:pStyle w:val="ListParagraph"/>
              <w:numPr>
                <w:ilvl w:val="0"/>
                <w:numId w:val="34"/>
              </w:numPr>
              <w:tabs>
                <w:tab w:val="left" w:pos="-18"/>
                <w:tab w:val="left" w:pos="180"/>
              </w:tabs>
              <w:spacing w:before="120" w:after="120"/>
              <w:contextualSpacing w:val="0"/>
              <w:rPr>
                <w:rFonts w:ascii="Arial" w:hAnsi="Arial" w:cs="Calibri"/>
                <w:b/>
                <w:bCs/>
              </w:rPr>
            </w:pPr>
            <w:r>
              <w:rPr>
                <w:rFonts w:ascii="Arial" w:hAnsi="Arial" w:cs="Calibri"/>
                <w:b/>
                <w:bCs/>
              </w:rPr>
              <w:t>Enhance and expand credit for prior learning processes and student participation.</w:t>
            </w:r>
          </w:p>
        </w:tc>
        <w:tc>
          <w:tcPr>
            <w:tcW w:w="3222" w:type="pct"/>
            <w:shd w:val="clear" w:color="auto" w:fill="auto"/>
          </w:tcPr>
          <w:p w14:paraId="045FADC1" w14:textId="77777777" w:rsidR="002901B1" w:rsidRPr="008A1A93" w:rsidRDefault="002901B1" w:rsidP="00D94D97">
            <w:pPr>
              <w:numPr>
                <w:ilvl w:val="0"/>
                <w:numId w:val="24"/>
              </w:numPr>
              <w:tabs>
                <w:tab w:val="left" w:pos="360"/>
              </w:tabs>
              <w:spacing w:before="120" w:after="120"/>
              <w:contextualSpacing/>
              <w:rPr>
                <w:rFonts w:ascii="Arial" w:hAnsi="Arial" w:cs="Calibri"/>
                <w:sz w:val="22"/>
                <w:szCs w:val="22"/>
              </w:rPr>
            </w:pPr>
            <w:r w:rsidRPr="008A1A93">
              <w:rPr>
                <w:rFonts w:ascii="Arial" w:hAnsi="Arial" w:cs="Calibri"/>
                <w:sz w:val="22"/>
                <w:szCs w:val="22"/>
              </w:rPr>
              <w:t>Review and</w:t>
            </w:r>
            <w:r w:rsidRPr="008A1A93">
              <w:rPr>
                <w:rFonts w:ascii="Arial" w:hAnsi="Arial" w:cs="Calibri"/>
                <w:i/>
                <w:sz w:val="22"/>
                <w:szCs w:val="22"/>
              </w:rPr>
              <w:t xml:space="preserve"> </w:t>
            </w:r>
            <w:r w:rsidRPr="008A1A93">
              <w:rPr>
                <w:rFonts w:ascii="Arial" w:hAnsi="Arial" w:cs="Calibri"/>
                <w:sz w:val="22"/>
                <w:szCs w:val="22"/>
              </w:rPr>
              <w:t>understand final adopted HECC guidelines for CPL and participate in statewide pilot.</w:t>
            </w:r>
          </w:p>
          <w:p w14:paraId="65996FF8" w14:textId="77777777" w:rsidR="002901B1" w:rsidRPr="008A1A93" w:rsidRDefault="002901B1" w:rsidP="00D94D97">
            <w:pPr>
              <w:numPr>
                <w:ilvl w:val="0"/>
                <w:numId w:val="24"/>
              </w:numPr>
              <w:tabs>
                <w:tab w:val="left" w:pos="360"/>
              </w:tabs>
              <w:spacing w:before="120" w:after="120"/>
              <w:contextualSpacing/>
              <w:rPr>
                <w:rFonts w:ascii="Arial" w:hAnsi="Arial" w:cs="Calibri"/>
                <w:i/>
                <w:sz w:val="22"/>
                <w:szCs w:val="22"/>
              </w:rPr>
            </w:pPr>
            <w:r w:rsidRPr="008A1A93">
              <w:rPr>
                <w:rFonts w:ascii="Arial" w:hAnsi="Arial" w:cs="Calibri"/>
                <w:sz w:val="22"/>
                <w:szCs w:val="22"/>
              </w:rPr>
              <w:t>Participate in Grant-funded activities regarding transcription of outcomes as well as credits</w:t>
            </w:r>
            <w:r w:rsidRPr="008A1A93">
              <w:rPr>
                <w:rFonts w:ascii="Arial" w:hAnsi="Arial" w:cs="Calibri"/>
                <w:i/>
                <w:sz w:val="22"/>
                <w:szCs w:val="22"/>
              </w:rPr>
              <w:t>.</w:t>
            </w:r>
            <w:r w:rsidRPr="008A1A93">
              <w:rPr>
                <w:rFonts w:ascii="Arial" w:hAnsi="Arial" w:cs="Calibri"/>
                <w:sz w:val="22"/>
                <w:szCs w:val="22"/>
              </w:rPr>
              <w:t xml:space="preserve"> </w:t>
            </w:r>
          </w:p>
        </w:tc>
      </w:tr>
      <w:tr w:rsidR="002901B1" w14:paraId="79EB2D3A" w14:textId="77777777" w:rsidTr="002901B1">
        <w:trPr>
          <w:trHeight w:val="720"/>
        </w:trPr>
        <w:tc>
          <w:tcPr>
            <w:tcW w:w="1778" w:type="pct"/>
            <w:shd w:val="clear" w:color="auto" w:fill="CCFFFF"/>
            <w:noWrap/>
          </w:tcPr>
          <w:p w14:paraId="4B632501" w14:textId="77777777" w:rsidR="002901B1" w:rsidRPr="00142280" w:rsidRDefault="002901B1" w:rsidP="002901B1">
            <w:pPr>
              <w:pStyle w:val="ListParagraph"/>
              <w:numPr>
                <w:ilvl w:val="0"/>
                <w:numId w:val="34"/>
              </w:numPr>
              <w:tabs>
                <w:tab w:val="left" w:pos="-18"/>
                <w:tab w:val="left" w:pos="180"/>
              </w:tabs>
              <w:spacing w:before="120" w:after="120"/>
              <w:contextualSpacing w:val="0"/>
              <w:rPr>
                <w:rFonts w:ascii="Arial" w:hAnsi="Arial" w:cs="Arial"/>
                <w:b/>
                <w:bCs/>
              </w:rPr>
            </w:pPr>
            <w:r w:rsidRPr="00AF7280">
              <w:rPr>
                <w:rFonts w:ascii="Arial" w:hAnsi="Arial" w:cs="Arial"/>
                <w:b/>
                <w:bCs/>
              </w:rPr>
              <w:t>Continue to enhance and develop the learning center to support instruction and student success.</w:t>
            </w:r>
          </w:p>
        </w:tc>
        <w:tc>
          <w:tcPr>
            <w:tcW w:w="3222" w:type="pct"/>
            <w:shd w:val="clear" w:color="auto" w:fill="auto"/>
          </w:tcPr>
          <w:p w14:paraId="358F873B" w14:textId="77777777" w:rsidR="002901B1" w:rsidRDefault="002901B1" w:rsidP="00D94D97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spacing w:before="120"/>
              <w:contextualSpacing w:val="0"/>
              <w:rPr>
                <w:rFonts w:ascii="Arial" w:hAnsi="Arial" w:cs="Calibri"/>
                <w:sz w:val="22"/>
                <w:szCs w:val="22"/>
              </w:rPr>
            </w:pPr>
            <w:r w:rsidRPr="00AF7280">
              <w:rPr>
                <w:rFonts w:ascii="Arial" w:hAnsi="Arial" w:cs="Calibri"/>
                <w:sz w:val="22"/>
                <w:szCs w:val="22"/>
              </w:rPr>
              <w:t>Identify and implement best practices in tutor training.</w:t>
            </w:r>
          </w:p>
          <w:p w14:paraId="5E43C38A" w14:textId="77777777" w:rsidR="002901B1" w:rsidRDefault="002901B1" w:rsidP="00D94D97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spacing w:before="120" w:after="120"/>
              <w:rPr>
                <w:rFonts w:ascii="Arial" w:hAnsi="Arial" w:cs="Calibri"/>
                <w:sz w:val="22"/>
                <w:szCs w:val="22"/>
              </w:rPr>
            </w:pPr>
            <w:r w:rsidRPr="00AF7280">
              <w:rPr>
                <w:rFonts w:ascii="Arial" w:hAnsi="Arial" w:cs="Calibri"/>
                <w:sz w:val="22"/>
                <w:szCs w:val="22"/>
              </w:rPr>
              <w:t>Solidify the relationship between classroom instruction and learning center student support services.</w:t>
            </w:r>
          </w:p>
          <w:p w14:paraId="68B16E8E" w14:textId="77777777" w:rsidR="002901B1" w:rsidRPr="00142280" w:rsidRDefault="002901B1" w:rsidP="00D94D97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spacing w:before="120" w:after="120"/>
              <w:rPr>
                <w:rFonts w:ascii="Arial" w:hAnsi="Arial" w:cs="Calibri"/>
                <w:sz w:val="22"/>
                <w:szCs w:val="22"/>
              </w:rPr>
            </w:pPr>
            <w:r w:rsidRPr="00AF7280">
              <w:rPr>
                <w:rFonts w:ascii="Arial" w:hAnsi="Arial" w:cs="Calibri"/>
                <w:sz w:val="22"/>
                <w:szCs w:val="22"/>
              </w:rPr>
              <w:t>Use data on learning center usage patterns to inform instructional departments.</w:t>
            </w:r>
          </w:p>
        </w:tc>
      </w:tr>
      <w:tr w:rsidR="002901B1" w14:paraId="2D2B8FE1" w14:textId="77777777" w:rsidTr="002901B1">
        <w:trPr>
          <w:trHeight w:val="720"/>
        </w:trPr>
        <w:tc>
          <w:tcPr>
            <w:tcW w:w="1778" w:type="pct"/>
            <w:shd w:val="clear" w:color="auto" w:fill="CCFFFF"/>
            <w:noWrap/>
          </w:tcPr>
          <w:p w14:paraId="4E32FCA3" w14:textId="77777777" w:rsidR="002901B1" w:rsidRDefault="002901B1" w:rsidP="002901B1">
            <w:pPr>
              <w:pStyle w:val="ListParagraph"/>
              <w:numPr>
                <w:ilvl w:val="0"/>
                <w:numId w:val="34"/>
              </w:numPr>
              <w:tabs>
                <w:tab w:val="left" w:pos="-18"/>
                <w:tab w:val="left" w:pos="180"/>
              </w:tabs>
              <w:spacing w:before="120" w:after="120"/>
              <w:contextualSpacing w:val="0"/>
              <w:rPr>
                <w:rFonts w:ascii="Arial" w:hAnsi="Arial" w:cs="Arial"/>
                <w:b/>
                <w:bCs/>
              </w:rPr>
            </w:pPr>
            <w:r w:rsidRPr="00AF7280">
              <w:rPr>
                <w:rFonts w:ascii="Arial" w:hAnsi="Arial" w:cs="Arial"/>
                <w:b/>
                <w:bCs/>
              </w:rPr>
              <w:t xml:space="preserve">Eliminate barriers to student access, persistence, </w:t>
            </w:r>
            <w:r>
              <w:rPr>
                <w:rFonts w:ascii="Arial" w:hAnsi="Arial" w:cs="Arial"/>
                <w:b/>
                <w:bCs/>
              </w:rPr>
              <w:t>and retention in targeted areas</w:t>
            </w:r>
            <w:r w:rsidRPr="00C5716B">
              <w:rPr>
                <w:rFonts w:ascii="Arial" w:hAnsi="Arial" w:cs="Arial"/>
                <w:b/>
                <w:bCs/>
              </w:rPr>
              <w:t>.</w:t>
            </w:r>
          </w:p>
          <w:p w14:paraId="1512C8B7" w14:textId="77777777" w:rsidR="002901B1" w:rsidRPr="00FC7051" w:rsidRDefault="002901B1" w:rsidP="002901B1">
            <w:pPr>
              <w:tabs>
                <w:tab w:val="left" w:pos="-18"/>
                <w:tab w:val="left" w:pos="18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2" w:type="pct"/>
            <w:shd w:val="clear" w:color="auto" w:fill="auto"/>
          </w:tcPr>
          <w:p w14:paraId="0CAAE39C" w14:textId="77777777" w:rsidR="002901B1" w:rsidRDefault="002901B1" w:rsidP="00D94D97">
            <w:pPr>
              <w:numPr>
                <w:ilvl w:val="0"/>
                <w:numId w:val="19"/>
              </w:numPr>
              <w:tabs>
                <w:tab w:val="left" w:pos="3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901B1">
              <w:rPr>
                <w:rFonts w:ascii="Arial" w:hAnsi="Arial" w:cs="Arial"/>
                <w:sz w:val="22"/>
                <w:szCs w:val="22"/>
              </w:rPr>
              <w:t>Reduce non-completion rates by implementing effective strategies to address high enrollment courses with high rates of non-completion grades (D, W, F, I, NP).</w:t>
            </w:r>
          </w:p>
          <w:p w14:paraId="12EA83F5" w14:textId="77777777" w:rsidR="002901B1" w:rsidRDefault="002901B1" w:rsidP="00D94D97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901B1">
              <w:rPr>
                <w:rFonts w:ascii="Arial" w:hAnsi="Arial" w:cs="Arial"/>
                <w:sz w:val="22"/>
                <w:szCs w:val="22"/>
              </w:rPr>
              <w:t>Develop methods for identifying and anticipating first-year student course needs and ensure course availability and scheduling facilitate student progress.</w:t>
            </w:r>
          </w:p>
          <w:p w14:paraId="49D50EE4" w14:textId="77777777" w:rsidR="002901B1" w:rsidRDefault="002901B1" w:rsidP="00D94D97">
            <w:pPr>
              <w:numPr>
                <w:ilvl w:val="0"/>
                <w:numId w:val="19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2901B1">
              <w:rPr>
                <w:rFonts w:ascii="Arial" w:hAnsi="Arial" w:cs="Arial"/>
                <w:sz w:val="22"/>
                <w:szCs w:val="22"/>
              </w:rPr>
              <w:t>Encourage and support development of a col</w:t>
            </w:r>
            <w:r>
              <w:rPr>
                <w:rFonts w:ascii="Arial" w:hAnsi="Arial" w:cs="Arial"/>
                <w:sz w:val="22"/>
                <w:szCs w:val="22"/>
              </w:rPr>
              <w:t xml:space="preserve">lege-wide diversity committee; </w:t>
            </w:r>
            <w:r w:rsidRPr="002901B1">
              <w:rPr>
                <w:rFonts w:ascii="Arial" w:hAnsi="Arial" w:cs="Arial"/>
                <w:sz w:val="22"/>
                <w:szCs w:val="22"/>
              </w:rPr>
              <w:t>continue exploration of internalization and the results of the self-study.</w:t>
            </w:r>
          </w:p>
          <w:p w14:paraId="0DA92636" w14:textId="77777777" w:rsidR="002901B1" w:rsidRPr="008A0224" w:rsidRDefault="002901B1" w:rsidP="00D94D97">
            <w:pPr>
              <w:numPr>
                <w:ilvl w:val="0"/>
                <w:numId w:val="19"/>
              </w:numPr>
              <w:tabs>
                <w:tab w:val="left" w:pos="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901B1">
              <w:rPr>
                <w:rFonts w:ascii="Arial" w:hAnsi="Arial" w:cs="Arial"/>
                <w:sz w:val="22"/>
                <w:szCs w:val="22"/>
              </w:rPr>
              <w:t>Enhance partnerships with district high schools to increase access to college-level coursework that supports progression of college-ready high schools students.</w:t>
            </w:r>
          </w:p>
        </w:tc>
      </w:tr>
      <w:tr w:rsidR="002901B1" w14:paraId="00BF7048" w14:textId="77777777" w:rsidTr="002901B1">
        <w:trPr>
          <w:trHeight w:val="1479"/>
        </w:trPr>
        <w:tc>
          <w:tcPr>
            <w:tcW w:w="1778" w:type="pct"/>
            <w:shd w:val="clear" w:color="auto" w:fill="CCFFFF"/>
            <w:noWrap/>
          </w:tcPr>
          <w:p w14:paraId="7B3B6F4B" w14:textId="77777777" w:rsidR="002901B1" w:rsidRPr="00AF7280" w:rsidRDefault="002901B1" w:rsidP="002901B1">
            <w:pPr>
              <w:pStyle w:val="ListParagraph"/>
              <w:numPr>
                <w:ilvl w:val="0"/>
                <w:numId w:val="34"/>
              </w:numPr>
              <w:tabs>
                <w:tab w:val="left" w:pos="-18"/>
                <w:tab w:val="left" w:pos="180"/>
              </w:tabs>
              <w:spacing w:before="120" w:after="120"/>
              <w:contextualSpacing w:val="0"/>
              <w:rPr>
                <w:rFonts w:ascii="Arial" w:hAnsi="Arial" w:cs="Arial"/>
                <w:b/>
                <w:bCs/>
              </w:rPr>
            </w:pPr>
            <w:r w:rsidRPr="00142280">
              <w:rPr>
                <w:rFonts w:ascii="Arial" w:hAnsi="Arial" w:cs="Arial"/>
                <w:b/>
                <w:bCs/>
              </w:rPr>
              <w:t>Explore and implement at least one instructional innovation or instructional excellence focus area.</w:t>
            </w:r>
          </w:p>
        </w:tc>
        <w:tc>
          <w:tcPr>
            <w:tcW w:w="3222" w:type="pct"/>
            <w:shd w:val="clear" w:color="auto" w:fill="auto"/>
          </w:tcPr>
          <w:p w14:paraId="3229982B" w14:textId="77777777" w:rsidR="002901B1" w:rsidRPr="008A0224" w:rsidRDefault="002901B1" w:rsidP="00D94D97">
            <w:pPr>
              <w:numPr>
                <w:ilvl w:val="0"/>
                <w:numId w:val="19"/>
              </w:num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42280">
              <w:rPr>
                <w:rFonts w:ascii="Arial" w:hAnsi="Arial" w:cs="Arial"/>
                <w:sz w:val="22"/>
                <w:szCs w:val="22"/>
              </w:rPr>
              <w:t xml:space="preserve">Based on discussions at CAP, identify at least one key area for college-wide focus, such as online learning, STEM education, </w:t>
            </w:r>
            <w:proofErr w:type="spellStart"/>
            <w:r w:rsidRPr="00142280">
              <w:rPr>
                <w:rFonts w:ascii="Arial" w:hAnsi="Arial" w:cs="Arial"/>
                <w:sz w:val="22"/>
                <w:szCs w:val="22"/>
              </w:rPr>
              <w:t>iBest</w:t>
            </w:r>
            <w:proofErr w:type="spellEnd"/>
            <w:r w:rsidRPr="00142280">
              <w:rPr>
                <w:rFonts w:ascii="Arial" w:hAnsi="Arial" w:cs="Arial"/>
                <w:sz w:val="22"/>
                <w:szCs w:val="22"/>
              </w:rPr>
              <w:t>, accelerated learning and completion models, etc.</w:t>
            </w:r>
          </w:p>
        </w:tc>
      </w:tr>
    </w:tbl>
    <w:p w14:paraId="719D7D5E" w14:textId="0D2208E6" w:rsidR="00C3254E" w:rsidRDefault="00C3254E" w:rsidP="00142280">
      <w:pPr>
        <w:spacing w:before="120" w:after="120"/>
      </w:pPr>
    </w:p>
    <w:sectPr w:rsidR="00C3254E" w:rsidSect="002901B1">
      <w:headerReference w:type="default" r:id="rId9"/>
      <w:pgSz w:w="12240" w:h="15840"/>
      <w:pgMar w:top="864" w:right="1800" w:bottom="432" w:left="180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FD70D" w14:textId="77777777" w:rsidR="00CD3533" w:rsidRDefault="00CD3533" w:rsidP="005D099F">
      <w:r>
        <w:separator/>
      </w:r>
    </w:p>
  </w:endnote>
  <w:endnote w:type="continuationSeparator" w:id="0">
    <w:p w14:paraId="5F1EC65A" w14:textId="77777777" w:rsidR="00CD3533" w:rsidRDefault="00CD3533" w:rsidP="005D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7C784" w14:textId="77777777" w:rsidR="00CD3533" w:rsidRDefault="00CD3533" w:rsidP="005D099F">
      <w:r>
        <w:separator/>
      </w:r>
    </w:p>
  </w:footnote>
  <w:footnote w:type="continuationSeparator" w:id="0">
    <w:p w14:paraId="4610EC36" w14:textId="77777777" w:rsidR="00CD3533" w:rsidRDefault="00CD3533" w:rsidP="005D09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D5BB2" w14:textId="77777777" w:rsidR="002901B1" w:rsidRDefault="00CD3533" w:rsidP="0074134A">
    <w:pPr>
      <w:pStyle w:val="Header"/>
      <w:tabs>
        <w:tab w:val="clear" w:pos="4320"/>
        <w:tab w:val="center" w:pos="3780"/>
      </w:tabs>
      <w:ind w:left="-810"/>
      <w:jc w:val="center"/>
      <w:rPr>
        <w:b/>
        <w:i/>
        <w:color w:val="0000FF"/>
        <w:sz w:val="32"/>
        <w:szCs w:val="32"/>
      </w:rPr>
    </w:pPr>
    <w:r>
      <w:rPr>
        <w:b/>
        <w:i/>
        <w:color w:val="0000FF"/>
        <w:sz w:val="32"/>
        <w:szCs w:val="32"/>
      </w:rPr>
      <w:t xml:space="preserve">Draft Institutional Activities and Targeted Tasks for 2014-15   </w:t>
    </w:r>
  </w:p>
  <w:p w14:paraId="312D9AE5" w14:textId="37694AC9" w:rsidR="00CD3533" w:rsidRPr="002901B1" w:rsidRDefault="002901B1" w:rsidP="0074134A">
    <w:pPr>
      <w:pStyle w:val="Header"/>
      <w:tabs>
        <w:tab w:val="clear" w:pos="4320"/>
        <w:tab w:val="center" w:pos="3780"/>
      </w:tabs>
      <w:ind w:left="-810"/>
      <w:jc w:val="center"/>
      <w:rPr>
        <w:b/>
        <w:i/>
        <w:color w:val="0000FF"/>
        <w:sz w:val="22"/>
        <w:szCs w:val="22"/>
      </w:rPr>
    </w:pPr>
    <w:r>
      <w:rPr>
        <w:b/>
        <w:i/>
        <w:color w:val="0000FF"/>
        <w:sz w:val="22"/>
        <w:szCs w:val="22"/>
      </w:rPr>
      <w:t>College Council 5-16-14</w:t>
    </w:r>
  </w:p>
  <w:p w14:paraId="0CB1F9D8" w14:textId="77777777" w:rsidR="00CD3533" w:rsidRPr="002901B1" w:rsidRDefault="00CD3533" w:rsidP="0074134A">
    <w:pPr>
      <w:pStyle w:val="Header"/>
      <w:tabs>
        <w:tab w:val="clear" w:pos="4320"/>
        <w:tab w:val="center" w:pos="3780"/>
      </w:tabs>
      <w:ind w:left="-810"/>
      <w:jc w:val="center"/>
      <w:rPr>
        <w:b/>
        <w:i/>
        <w:color w:val="0000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B0F"/>
    <w:multiLevelType w:val="hybridMultilevel"/>
    <w:tmpl w:val="2C0C1E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F0021"/>
    <w:multiLevelType w:val="hybridMultilevel"/>
    <w:tmpl w:val="A0EE7228"/>
    <w:lvl w:ilvl="0" w:tplc="A0BA95F2">
      <w:start w:val="1"/>
      <w:numFmt w:val="decimal"/>
      <w:lvlText w:val="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F1EB4"/>
    <w:multiLevelType w:val="hybridMultilevel"/>
    <w:tmpl w:val="3112C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4647F"/>
    <w:multiLevelType w:val="hybridMultilevel"/>
    <w:tmpl w:val="43B4E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4A43F1"/>
    <w:multiLevelType w:val="hybridMultilevel"/>
    <w:tmpl w:val="54FA8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D47854"/>
    <w:multiLevelType w:val="hybridMultilevel"/>
    <w:tmpl w:val="1B0CD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B4250"/>
    <w:multiLevelType w:val="hybridMultilevel"/>
    <w:tmpl w:val="730A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1283"/>
    <w:multiLevelType w:val="hybridMultilevel"/>
    <w:tmpl w:val="BFBC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7F31"/>
    <w:multiLevelType w:val="hybridMultilevel"/>
    <w:tmpl w:val="8522F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642313"/>
    <w:multiLevelType w:val="hybridMultilevel"/>
    <w:tmpl w:val="9C061F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2A47DA"/>
    <w:multiLevelType w:val="hybridMultilevel"/>
    <w:tmpl w:val="ED5E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271D82"/>
    <w:multiLevelType w:val="hybridMultilevel"/>
    <w:tmpl w:val="4D24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94810"/>
    <w:multiLevelType w:val="hybridMultilevel"/>
    <w:tmpl w:val="D466C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A8546B"/>
    <w:multiLevelType w:val="hybridMultilevel"/>
    <w:tmpl w:val="B67A1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AB1B4F"/>
    <w:multiLevelType w:val="multilevel"/>
    <w:tmpl w:val="9314F7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1D2652"/>
    <w:multiLevelType w:val="hybridMultilevel"/>
    <w:tmpl w:val="FCD2ACB8"/>
    <w:lvl w:ilvl="0" w:tplc="C49894E0">
      <w:start w:val="1"/>
      <w:numFmt w:val="decimal"/>
      <w:lvlText w:val="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AC1C48"/>
    <w:multiLevelType w:val="hybridMultilevel"/>
    <w:tmpl w:val="847C2A0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4D4C76"/>
    <w:multiLevelType w:val="hybridMultilevel"/>
    <w:tmpl w:val="0BAE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94FE5"/>
    <w:multiLevelType w:val="hybridMultilevel"/>
    <w:tmpl w:val="98CC6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9">
    <w:nsid w:val="4AF550A0"/>
    <w:multiLevelType w:val="hybridMultilevel"/>
    <w:tmpl w:val="FECA3D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1465E9"/>
    <w:multiLevelType w:val="hybridMultilevel"/>
    <w:tmpl w:val="CAA4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46ADF"/>
    <w:multiLevelType w:val="hybridMultilevel"/>
    <w:tmpl w:val="55A89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B43EDE"/>
    <w:multiLevelType w:val="hybridMultilevel"/>
    <w:tmpl w:val="154C8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1C7135"/>
    <w:multiLevelType w:val="multilevel"/>
    <w:tmpl w:val="04C43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49204B"/>
    <w:multiLevelType w:val="hybridMultilevel"/>
    <w:tmpl w:val="531CC3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FF7533"/>
    <w:multiLevelType w:val="hybridMultilevel"/>
    <w:tmpl w:val="9738E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135BEF"/>
    <w:multiLevelType w:val="hybridMultilevel"/>
    <w:tmpl w:val="A5789D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F3360AF"/>
    <w:multiLevelType w:val="hybridMultilevel"/>
    <w:tmpl w:val="E0526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F850DD"/>
    <w:multiLevelType w:val="hybridMultilevel"/>
    <w:tmpl w:val="DFAC7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3551C"/>
    <w:multiLevelType w:val="hybridMultilevel"/>
    <w:tmpl w:val="D3AA9D5A"/>
    <w:lvl w:ilvl="0" w:tplc="A0BA95F2">
      <w:start w:val="1"/>
      <w:numFmt w:val="decimal"/>
      <w:lvlText w:val="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42598"/>
    <w:multiLevelType w:val="hybridMultilevel"/>
    <w:tmpl w:val="E4A408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5837677"/>
    <w:multiLevelType w:val="hybridMultilevel"/>
    <w:tmpl w:val="091A8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BF237F"/>
    <w:multiLevelType w:val="hybridMultilevel"/>
    <w:tmpl w:val="04C43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76530F"/>
    <w:multiLevelType w:val="hybridMultilevel"/>
    <w:tmpl w:val="3E0828BA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F164257"/>
    <w:multiLevelType w:val="hybridMultilevel"/>
    <w:tmpl w:val="7DE6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8"/>
  </w:num>
  <w:num w:numId="4">
    <w:abstractNumId w:val="6"/>
  </w:num>
  <w:num w:numId="5">
    <w:abstractNumId w:val="25"/>
  </w:num>
  <w:num w:numId="6">
    <w:abstractNumId w:val="28"/>
  </w:num>
  <w:num w:numId="7">
    <w:abstractNumId w:val="1"/>
  </w:num>
  <w:num w:numId="8">
    <w:abstractNumId w:val="29"/>
  </w:num>
  <w:num w:numId="9">
    <w:abstractNumId w:val="15"/>
  </w:num>
  <w:num w:numId="10">
    <w:abstractNumId w:val="10"/>
  </w:num>
  <w:num w:numId="11">
    <w:abstractNumId w:val="12"/>
  </w:num>
  <w:num w:numId="12">
    <w:abstractNumId w:val="21"/>
  </w:num>
  <w:num w:numId="13">
    <w:abstractNumId w:val="5"/>
  </w:num>
  <w:num w:numId="14">
    <w:abstractNumId w:val="16"/>
  </w:num>
  <w:num w:numId="15">
    <w:abstractNumId w:val="26"/>
  </w:num>
  <w:num w:numId="16">
    <w:abstractNumId w:val="31"/>
  </w:num>
  <w:num w:numId="17">
    <w:abstractNumId w:val="14"/>
  </w:num>
  <w:num w:numId="18">
    <w:abstractNumId w:val="19"/>
  </w:num>
  <w:num w:numId="19">
    <w:abstractNumId w:val="13"/>
  </w:num>
  <w:num w:numId="20">
    <w:abstractNumId w:val="0"/>
  </w:num>
  <w:num w:numId="21">
    <w:abstractNumId w:val="33"/>
  </w:num>
  <w:num w:numId="22">
    <w:abstractNumId w:val="34"/>
  </w:num>
  <w:num w:numId="23">
    <w:abstractNumId w:val="24"/>
  </w:num>
  <w:num w:numId="24">
    <w:abstractNumId w:val="18"/>
  </w:num>
  <w:num w:numId="25">
    <w:abstractNumId w:val="20"/>
  </w:num>
  <w:num w:numId="26">
    <w:abstractNumId w:val="11"/>
  </w:num>
  <w:num w:numId="27">
    <w:abstractNumId w:val="2"/>
  </w:num>
  <w:num w:numId="28">
    <w:abstractNumId w:val="30"/>
  </w:num>
  <w:num w:numId="29">
    <w:abstractNumId w:val="7"/>
  </w:num>
  <w:num w:numId="30">
    <w:abstractNumId w:val="9"/>
  </w:num>
  <w:num w:numId="31">
    <w:abstractNumId w:val="32"/>
  </w:num>
  <w:num w:numId="32">
    <w:abstractNumId w:val="4"/>
  </w:num>
  <w:num w:numId="33">
    <w:abstractNumId w:val="17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B"/>
    <w:rsid w:val="00002C22"/>
    <w:rsid w:val="00086860"/>
    <w:rsid w:val="000A1218"/>
    <w:rsid w:val="000C56B9"/>
    <w:rsid w:val="000D1F0F"/>
    <w:rsid w:val="000E0276"/>
    <w:rsid w:val="000E6EF9"/>
    <w:rsid w:val="00136A3B"/>
    <w:rsid w:val="00142280"/>
    <w:rsid w:val="00183C2D"/>
    <w:rsid w:val="00184D1F"/>
    <w:rsid w:val="00197EEC"/>
    <w:rsid w:val="001B4839"/>
    <w:rsid w:val="001B48BD"/>
    <w:rsid w:val="001B5570"/>
    <w:rsid w:val="00245DD2"/>
    <w:rsid w:val="00253C49"/>
    <w:rsid w:val="002669B2"/>
    <w:rsid w:val="002901B1"/>
    <w:rsid w:val="002A41EB"/>
    <w:rsid w:val="002E7753"/>
    <w:rsid w:val="003211BD"/>
    <w:rsid w:val="003361F0"/>
    <w:rsid w:val="0039467B"/>
    <w:rsid w:val="00396617"/>
    <w:rsid w:val="003A3B99"/>
    <w:rsid w:val="00402B16"/>
    <w:rsid w:val="00406943"/>
    <w:rsid w:val="004242F5"/>
    <w:rsid w:val="00440CD4"/>
    <w:rsid w:val="004910EE"/>
    <w:rsid w:val="004A7754"/>
    <w:rsid w:val="004B68E5"/>
    <w:rsid w:val="004C35E5"/>
    <w:rsid w:val="004D7DB4"/>
    <w:rsid w:val="005D099F"/>
    <w:rsid w:val="0063012E"/>
    <w:rsid w:val="006D3DA0"/>
    <w:rsid w:val="006D4876"/>
    <w:rsid w:val="006D69A8"/>
    <w:rsid w:val="006E6399"/>
    <w:rsid w:val="0071028E"/>
    <w:rsid w:val="00711091"/>
    <w:rsid w:val="0074134A"/>
    <w:rsid w:val="00765CE3"/>
    <w:rsid w:val="007A2B29"/>
    <w:rsid w:val="007A53CF"/>
    <w:rsid w:val="007C470A"/>
    <w:rsid w:val="007D4200"/>
    <w:rsid w:val="007F4E5D"/>
    <w:rsid w:val="0080392B"/>
    <w:rsid w:val="008449EC"/>
    <w:rsid w:val="008540EB"/>
    <w:rsid w:val="00891978"/>
    <w:rsid w:val="00893772"/>
    <w:rsid w:val="008939D7"/>
    <w:rsid w:val="00894C49"/>
    <w:rsid w:val="00896462"/>
    <w:rsid w:val="008A0224"/>
    <w:rsid w:val="008A1A93"/>
    <w:rsid w:val="008B3D06"/>
    <w:rsid w:val="008B4EF4"/>
    <w:rsid w:val="008F1F78"/>
    <w:rsid w:val="00903FEB"/>
    <w:rsid w:val="009132EA"/>
    <w:rsid w:val="009417CB"/>
    <w:rsid w:val="0096399B"/>
    <w:rsid w:val="009E3153"/>
    <w:rsid w:val="00A006D1"/>
    <w:rsid w:val="00A50E2E"/>
    <w:rsid w:val="00AC14B9"/>
    <w:rsid w:val="00AD355E"/>
    <w:rsid w:val="00AD6967"/>
    <w:rsid w:val="00AF7280"/>
    <w:rsid w:val="00B30650"/>
    <w:rsid w:val="00B3196F"/>
    <w:rsid w:val="00B3721B"/>
    <w:rsid w:val="00B63748"/>
    <w:rsid w:val="00BA5301"/>
    <w:rsid w:val="00BC52B7"/>
    <w:rsid w:val="00BC6AF5"/>
    <w:rsid w:val="00BF63B4"/>
    <w:rsid w:val="00C2556C"/>
    <w:rsid w:val="00C3254E"/>
    <w:rsid w:val="00C5716B"/>
    <w:rsid w:val="00C81D9B"/>
    <w:rsid w:val="00C97C98"/>
    <w:rsid w:val="00CD3533"/>
    <w:rsid w:val="00CD49DE"/>
    <w:rsid w:val="00D55E29"/>
    <w:rsid w:val="00D939A4"/>
    <w:rsid w:val="00D94D97"/>
    <w:rsid w:val="00DB46CE"/>
    <w:rsid w:val="00DC0973"/>
    <w:rsid w:val="00DE5C67"/>
    <w:rsid w:val="00E604BC"/>
    <w:rsid w:val="00EA5853"/>
    <w:rsid w:val="00ED6B50"/>
    <w:rsid w:val="00EE29BE"/>
    <w:rsid w:val="00EE48A6"/>
    <w:rsid w:val="00F05236"/>
    <w:rsid w:val="00F20999"/>
    <w:rsid w:val="00F40DE5"/>
    <w:rsid w:val="00FA40BC"/>
    <w:rsid w:val="00FB78A3"/>
    <w:rsid w:val="00FC04BB"/>
    <w:rsid w:val="00FC2EB1"/>
    <w:rsid w:val="00FC4BF0"/>
    <w:rsid w:val="00FC51AA"/>
    <w:rsid w:val="00FC7051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DE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9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9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0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99F"/>
    <w:rPr>
      <w:rFonts w:ascii="Times New Roman" w:eastAsia="Times New Roman" w:hAnsi="Times New Roman" w:cs="Times New Roman"/>
    </w:rPr>
  </w:style>
  <w:style w:type="paragraph" w:customStyle="1" w:styleId="msolistparagraph0">
    <w:name w:val="msolistparagraph"/>
    <w:basedOn w:val="Normal"/>
    <w:rsid w:val="00002C2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xmsoplaintext">
    <w:name w:val="x_msoplaintext"/>
    <w:basedOn w:val="Normal"/>
    <w:rsid w:val="002669B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normal">
    <w:name w:val="x_msonormal"/>
    <w:basedOn w:val="Normal"/>
    <w:rsid w:val="00C3254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listparagraph">
    <w:name w:val="x_msolistparagraph"/>
    <w:basedOn w:val="Normal"/>
    <w:rsid w:val="00C3254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9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9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0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99F"/>
    <w:rPr>
      <w:rFonts w:ascii="Times New Roman" w:eastAsia="Times New Roman" w:hAnsi="Times New Roman" w:cs="Times New Roman"/>
    </w:rPr>
  </w:style>
  <w:style w:type="paragraph" w:customStyle="1" w:styleId="msolistparagraph0">
    <w:name w:val="msolistparagraph"/>
    <w:basedOn w:val="Normal"/>
    <w:rsid w:val="00002C2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xmsoplaintext">
    <w:name w:val="x_msoplaintext"/>
    <w:basedOn w:val="Normal"/>
    <w:rsid w:val="002669B2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normal">
    <w:name w:val="x_msonormal"/>
    <w:basedOn w:val="Normal"/>
    <w:rsid w:val="00C3254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xmsolistparagraph">
    <w:name w:val="x_msolistparagraph"/>
    <w:basedOn w:val="Normal"/>
    <w:rsid w:val="00C3254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1A77F-B14B-0044-8419-D0FC7A6F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Lundy</dc:creator>
  <cp:keywords/>
  <dc:description/>
  <cp:lastModifiedBy>Elizabeth Lundy</cp:lastModifiedBy>
  <cp:revision>9</cp:revision>
  <cp:lastPrinted>2012-12-10T05:35:00Z</cp:lastPrinted>
  <dcterms:created xsi:type="dcterms:W3CDTF">2014-04-30T18:26:00Z</dcterms:created>
  <dcterms:modified xsi:type="dcterms:W3CDTF">2014-05-16T02:17:00Z</dcterms:modified>
</cp:coreProperties>
</file>